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1130535" cy="9953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30535" cy="9953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t xml:space="preserve">JOHANNESBURG PHILHARMONIC ORCHESTRA</w:t>
      </w:r>
    </w:p>
    <w:p w:rsidR="00000000" w:rsidDel="00000000" w:rsidP="00000000" w:rsidRDefault="00000000" w:rsidRPr="00000000" w14:paraId="00000003">
      <w:pPr>
        <w:jc w:val="center"/>
        <w:rPr/>
      </w:pPr>
      <w:r w:rsidDel="00000000" w:rsidR="00000000" w:rsidRPr="00000000">
        <w:rPr>
          <w:rtl w:val="0"/>
        </w:rPr>
        <w:t xml:space="preserve">ABOUT US</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The Johannesburg Philharmonic Orchestra, informally referred to as the JPO, was formed in May 2000 by a group of committed and resilient musicians. We perform a regular series of Symphony Seasons, attracting the best of international / local soloists and conductors, as well as being the orchestra of choice for State functions in Gauteng.</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t xml:space="preserve">With a sincere commitment to consistently high standards in performance, our aim is to not only deliver quality performances to audiences, but to establish a benchmark for aspirant musicians. This includes those who are tutored through the JPO’s own educational arm (the Academy), as well as those who perform in the many youth orchestras and ensembles around Gauteng.</w:t>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t xml:space="preserve">The JPO strives to be nationally and internationally recognised as the country’s leading philharmonic orchestra, ensuring the ongoing sustainability and growth of music traditions. One of our main focus areas is to make music as accessible to our broader community as possible. We also endeavour to challenge the prevailing perception of classical music performances being elitist and Euro-centric, by appealing to our local audience, with performances that incorporate the greatest examples of both classical and South African music genres.</w:t>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